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769" w:rsidRPr="00B61769" w:rsidRDefault="00B61769" w:rsidP="00B617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Herr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Dr.-Ing.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B61769" w:rsidRPr="00B61769" w:rsidRDefault="00B61769" w:rsidP="00B61769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proofErr w:type="spellStart"/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Ivelin</w:t>
      </w:r>
      <w:proofErr w:type="spellEnd"/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 xml:space="preserve"> </w:t>
      </w:r>
      <w:proofErr w:type="spellStart"/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Iwanov</w:t>
      </w:r>
      <w:proofErr w:type="spellEnd"/>
    </w:p>
    <w:p w:rsidR="00B61769" w:rsidRPr="00B61769" w:rsidRDefault="00B61769" w:rsidP="00B617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Übersetzer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B61769" w:rsidRPr="00B61769" w:rsidRDefault="00B61769" w:rsidP="00B6176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Im Sommerhau 3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76547 Sinzheim-</w:t>
      </w:r>
      <w:proofErr w:type="spellStart"/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Kartung</w:t>
      </w:r>
      <w:proofErr w:type="spellEnd"/>
    </w:p>
    <w:p w:rsidR="00B61769" w:rsidRPr="00B61769" w:rsidRDefault="00B61769" w:rsidP="00B6176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Tel.: +49 7221 972284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Tel.: +49 172 8988871</w:t>
      </w:r>
    </w:p>
    <w:p w:rsidR="00B61769" w:rsidRPr="00B61769" w:rsidRDefault="00B61769" w:rsidP="00B617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hyperlink r:id="rId5" w:history="1">
        <w:r w:rsidRPr="00B61769">
          <w:rPr>
            <w:rFonts w:ascii="Open Sans" w:eastAsia="Times New Roman" w:hAnsi="Open Sans" w:cs="Open Sans"/>
            <w:b/>
            <w:bCs/>
            <w:color w:val="005EB8"/>
            <w:kern w:val="0"/>
            <w:sz w:val="23"/>
            <w:szCs w:val="23"/>
            <w:u w:val="single"/>
            <w14:ligatures w14:val="none"/>
          </w:rPr>
          <w:t>ivelin.iwanov@web.de</w:t>
        </w:r>
      </w:hyperlink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B61769" w:rsidRPr="00B61769" w:rsidRDefault="00B61769" w:rsidP="00B61769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B61769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10254923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Qualifikationen</w:t>
      </w:r>
    </w:p>
    <w:p w:rsidR="00B61769" w:rsidRPr="00B61769" w:rsidRDefault="00B61769" w:rsidP="00B61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Muttersprache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beeidigter Übersetzer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(LG Offenburg)</w:t>
      </w:r>
    </w:p>
    <w:p w:rsidR="00B61769" w:rsidRPr="00B61769" w:rsidRDefault="00B61769" w:rsidP="00B61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beeidigter Übersetzer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Dolmetscher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(LG Offenburg)</w:t>
      </w:r>
    </w:p>
    <w:p w:rsidR="00B61769" w:rsidRPr="00B61769" w:rsidRDefault="00B61769" w:rsidP="00B61769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B61769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624174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Angebotene Sprachrichtungen</w:t>
      </w:r>
    </w:p>
    <w:p w:rsidR="00B61769" w:rsidRPr="00B61769" w:rsidRDefault="00B61769" w:rsidP="00B617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 =&gt; Deutsch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Dolmetschen</w:t>
      </w:r>
    </w:p>
    <w:p w:rsidR="00B61769" w:rsidRPr="00B61769" w:rsidRDefault="00B61769" w:rsidP="00B617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 =&gt; Bulgarisch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Dolmetschen</w:t>
      </w:r>
    </w:p>
    <w:p w:rsidR="00B61769" w:rsidRPr="00B61769" w:rsidRDefault="00B61769" w:rsidP="00B61769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B61769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779478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Fachgebiete</w:t>
      </w:r>
    </w:p>
    <w:p w:rsidR="00B61769" w:rsidRPr="00B61769" w:rsidRDefault="00B61769" w:rsidP="00B61769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Maschinen-, Anlagen-, Gerätebau</w:t>
      </w:r>
    </w:p>
    <w:p w:rsidR="00B61769" w:rsidRPr="00B61769" w:rsidRDefault="00B61769" w:rsidP="00B61769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Kultur, Erziehung, Bildung</w:t>
      </w:r>
    </w:p>
    <w:p w:rsidR="00B61769" w:rsidRPr="00B61769" w:rsidRDefault="00B61769" w:rsidP="00B61769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Informationstechnologie / IT</w:t>
      </w:r>
    </w:p>
    <w:p w:rsidR="00B61769" w:rsidRPr="00B61769" w:rsidRDefault="00B61769" w:rsidP="00B61769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Industrie und Technik allgemein</w:t>
      </w:r>
    </w:p>
    <w:p w:rsidR="00B61769" w:rsidRPr="00B61769" w:rsidRDefault="00B61769" w:rsidP="00B61769">
      <w:pPr>
        <w:numPr>
          <w:ilvl w:val="0"/>
          <w:numId w:val="7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Wirtschaft, Handel, Finanzen</w:t>
      </w:r>
    </w:p>
    <w:p w:rsidR="00B61769" w:rsidRPr="00B61769" w:rsidRDefault="00B61769" w:rsidP="00B61769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Umwelt</w:t>
      </w:r>
    </w:p>
    <w:p w:rsidR="00B61769" w:rsidRPr="00B61769" w:rsidRDefault="00B61769" w:rsidP="00B61769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lastRenderedPageBreak/>
        <w:t>Recht und Verwaltung</w:t>
      </w:r>
    </w:p>
    <w:p w:rsidR="00B61769" w:rsidRPr="00B61769" w:rsidRDefault="00B61769" w:rsidP="00B61769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Medizin und Pharmazie</w:t>
      </w:r>
    </w:p>
    <w:p w:rsidR="00B61769" w:rsidRPr="00B61769" w:rsidRDefault="00B61769" w:rsidP="00B61769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Politik</w:t>
      </w:r>
    </w:p>
    <w:p w:rsidR="00B61769" w:rsidRPr="00B61769" w:rsidRDefault="00B61769" w:rsidP="00B6176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B61769" w:rsidRPr="00B61769" w:rsidRDefault="00B61769" w:rsidP="00B61769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B61769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166258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69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Übersetzungstools</w:t>
      </w:r>
    </w:p>
    <w:p w:rsidR="00B61769" w:rsidRPr="00B61769" w:rsidRDefault="00B61769" w:rsidP="00B61769">
      <w:pPr>
        <w:numPr>
          <w:ilvl w:val="0"/>
          <w:numId w:val="1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Transit</w:t>
      </w:r>
    </w:p>
    <w:p w:rsidR="00B61769" w:rsidRPr="00B61769" w:rsidRDefault="00B61769" w:rsidP="00B617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proofErr w:type="spellStart"/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Across</w:t>
      </w:r>
      <w:proofErr w:type="spellEnd"/>
    </w:p>
    <w:p w:rsidR="00B61769" w:rsidRPr="00B61769" w:rsidRDefault="00B61769" w:rsidP="00B61769">
      <w:pPr>
        <w:numPr>
          <w:ilvl w:val="0"/>
          <w:numId w:val="1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proofErr w:type="spellStart"/>
      <w:r w:rsidRPr="00B61769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TermStar</w:t>
      </w:r>
      <w:proofErr w:type="spellEnd"/>
    </w:p>
    <w:p w:rsidR="00B61769" w:rsidRDefault="00B61769"/>
    <w:sectPr w:rsidR="00B61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DB9"/>
    <w:multiLevelType w:val="multilevel"/>
    <w:tmpl w:val="8942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139DA"/>
    <w:multiLevelType w:val="multilevel"/>
    <w:tmpl w:val="3E7C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A1D26"/>
    <w:multiLevelType w:val="multilevel"/>
    <w:tmpl w:val="D43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E1661"/>
    <w:multiLevelType w:val="multilevel"/>
    <w:tmpl w:val="620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529450">
    <w:abstractNumId w:val="1"/>
  </w:num>
  <w:num w:numId="2" w16cid:durableId="871262981">
    <w:abstractNumId w:val="0"/>
  </w:num>
  <w:num w:numId="3" w16cid:durableId="196145134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8032424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2187637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977984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55965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45270023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4123278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63132395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4057629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877037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10923507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33013294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9"/>
    <w:rsid w:val="00B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519297-DFAD-415B-A234-9D0398A3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ja-JP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1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76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6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velin.iwanov@web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2023-08-29T09:31:00Z</dcterms:created>
  <dcterms:modified xsi:type="dcterms:W3CDTF">2023-08-29T09:31:00Z</dcterms:modified>
</cp:coreProperties>
</file>